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66FA4" w14:textId="77777777" w:rsidR="00560D43" w:rsidRPr="00560D43" w:rsidRDefault="00560D43" w:rsidP="00560D43">
      <w:pPr>
        <w:spacing w:after="0" w:line="200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</w:rPr>
      </w:pPr>
      <w:r w:rsidRPr="00560D43">
        <w:rPr>
          <w:rFonts w:ascii="&amp;quot" w:eastAsia="Times New Roman" w:hAnsi="&amp;quot" w:cs="Times New Roman"/>
          <w:b/>
          <w:bCs/>
          <w:color w:val="000000"/>
          <w:sz w:val="20"/>
          <w:szCs w:val="20"/>
        </w:rPr>
        <w:t xml:space="preserve">      </w:t>
      </w:r>
      <w:bookmarkStart w:id="0" w:name="NRS629Sec053"/>
      <w:bookmarkEnd w:id="0"/>
      <w:r w:rsidRPr="00560D43">
        <w:rPr>
          <w:rFonts w:ascii="&amp;quot" w:eastAsia="Times New Roman" w:hAnsi="&amp;quot" w:cs="Times New Roman"/>
          <w:b/>
          <w:bCs/>
          <w:color w:val="000000"/>
          <w:sz w:val="20"/>
          <w:szCs w:val="20"/>
        </w:rPr>
        <w:t>NRS</w:t>
      </w:r>
      <w:r w:rsidRPr="00560D43">
        <w:rPr>
          <w:rFonts w:ascii="&amp;quot" w:eastAsia="Times New Roman" w:hAnsi="&amp;quot" w:cs="Times New Roman"/>
          <w:b/>
          <w:bCs/>
          <w:color w:val="000000"/>
          <w:sz w:val="20"/>
          <w:szCs w:val="20"/>
        </w:rPr>
        <w:t> </w:t>
      </w:r>
      <w:r w:rsidRPr="00560D43">
        <w:rPr>
          <w:rFonts w:ascii="&amp;quot" w:eastAsia="Times New Roman" w:hAnsi="&amp;quot" w:cs="Times New Roman"/>
          <w:b/>
          <w:bCs/>
          <w:color w:val="000000"/>
          <w:sz w:val="20"/>
          <w:szCs w:val="20"/>
        </w:rPr>
        <w:t>629.053</w:t>
      </w:r>
      <w:r w:rsidRPr="00560D43">
        <w:rPr>
          <w:rFonts w:ascii="&amp;quot" w:eastAsia="Times New Roman" w:hAnsi="&amp;quot" w:cs="Times New Roman"/>
          <w:b/>
          <w:bCs/>
          <w:color w:val="000000"/>
          <w:sz w:val="20"/>
          <w:szCs w:val="20"/>
        </w:rPr>
        <w:t> </w:t>
      </w:r>
      <w:r w:rsidRPr="00560D43">
        <w:rPr>
          <w:rFonts w:ascii="&amp;quot" w:eastAsia="Times New Roman" w:hAnsi="&amp;quot" w:cs="Times New Roman"/>
          <w:b/>
          <w:bCs/>
          <w:color w:val="000000"/>
          <w:sz w:val="20"/>
          <w:szCs w:val="20"/>
        </w:rPr>
        <w:t> </w:t>
      </w:r>
      <w:r w:rsidRPr="00560D43">
        <w:rPr>
          <w:rFonts w:ascii="&amp;quot" w:eastAsia="Times New Roman" w:hAnsi="&amp;quot" w:cs="Times New Roman"/>
          <w:b/>
          <w:bCs/>
          <w:color w:val="000000"/>
          <w:sz w:val="20"/>
          <w:szCs w:val="20"/>
        </w:rPr>
        <w:t>Disclosure on Internet website by State Board of Health and certain regulatory boards concerning destruction of records; regulations.</w:t>
      </w:r>
    </w:p>
    <w:p w14:paraId="4F05B33B" w14:textId="77777777" w:rsidR="00560D43" w:rsidRPr="00560D43" w:rsidRDefault="00560D43" w:rsidP="00560D43">
      <w:pPr>
        <w:spacing w:after="0" w:line="200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</w:rPr>
      </w:pP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      1.</w:t>
      </w: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 </w:t>
      </w: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 </w:t>
      </w: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The State Board of Health and each board created pursuant to </w:t>
      </w:r>
      <w:hyperlink r:id="rId4" w:anchor="NRS630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chapter 630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, </w:t>
      </w:r>
      <w:hyperlink r:id="rId5" w:anchor="NRS630A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630A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, </w:t>
      </w:r>
      <w:hyperlink r:id="rId6" w:anchor="NRS631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631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, </w:t>
      </w:r>
      <w:hyperlink r:id="rId7" w:anchor="NRS632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632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, </w:t>
      </w:r>
      <w:hyperlink r:id="rId8" w:anchor="NRS633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633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, </w:t>
      </w:r>
      <w:hyperlink r:id="rId9" w:anchor="NRS634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634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, </w:t>
      </w:r>
      <w:hyperlink r:id="rId10" w:anchor="NRS634A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634A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, </w:t>
      </w:r>
      <w:hyperlink r:id="rId11" w:anchor="NRS635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635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, </w:t>
      </w:r>
      <w:hyperlink r:id="rId12" w:anchor="NRS636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636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, </w:t>
      </w:r>
      <w:hyperlink r:id="rId13" w:anchor="NRS637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637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, </w:t>
      </w:r>
      <w:hyperlink r:id="rId14" w:anchor="NRS637B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637B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, </w:t>
      </w:r>
      <w:hyperlink r:id="rId15" w:anchor="NRS640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640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, </w:t>
      </w:r>
      <w:hyperlink r:id="rId16" w:anchor="NRS640A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640A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, </w:t>
      </w:r>
      <w:hyperlink r:id="rId17" w:anchor="NRS640B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640B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, </w:t>
      </w:r>
      <w:hyperlink r:id="rId18" w:anchor="NRS640C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640C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, </w:t>
      </w:r>
      <w:hyperlink r:id="rId19" w:anchor="NRS641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641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, </w:t>
      </w:r>
      <w:hyperlink r:id="rId20" w:anchor="NRS641A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641A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, </w:t>
      </w:r>
      <w:hyperlink r:id="rId21" w:anchor="NRS641B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641B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 or </w:t>
      </w:r>
      <w:hyperlink r:id="rId22" w:anchor="NRS641C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641C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 of NRS shall post on its website on the Internet, if any, a statement which discloses that:</w:t>
      </w:r>
    </w:p>
    <w:p w14:paraId="28B9B14E" w14:textId="77777777" w:rsidR="00560D43" w:rsidRPr="00560D43" w:rsidRDefault="00560D43" w:rsidP="00560D43">
      <w:pPr>
        <w:spacing w:after="0" w:line="200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</w:rPr>
      </w:pP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      (a)</w:t>
      </w: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 </w:t>
      </w: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Pursuant to the provisions of subsection 7 of </w:t>
      </w:r>
      <w:hyperlink r:id="rId23" w:anchor="NRS629Sec051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NRS 629.051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:</w:t>
      </w:r>
    </w:p>
    <w:p w14:paraId="76D3D320" w14:textId="77777777" w:rsidR="00560D43" w:rsidRPr="00560D43" w:rsidRDefault="00560D43" w:rsidP="00560D43">
      <w:pPr>
        <w:spacing w:after="0" w:line="200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</w:rPr>
      </w:pP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             (1)</w:t>
      </w: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 </w:t>
      </w: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The health care records of a person who is less than 23 years of age may not be destroyed; and</w:t>
      </w:r>
    </w:p>
    <w:p w14:paraId="37577201" w14:textId="77777777" w:rsidR="00560D43" w:rsidRPr="00560D43" w:rsidRDefault="00560D43" w:rsidP="00560D43">
      <w:pPr>
        <w:spacing w:after="0" w:line="200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</w:rPr>
      </w:pP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             (2)</w:t>
      </w: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 </w:t>
      </w: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The health care records of a person who has attained the age of 23 years may be destroyed for those records which have been retained for at least 5 years or for any longer period provided by federal law; and</w:t>
      </w:r>
    </w:p>
    <w:p w14:paraId="30BD621C" w14:textId="77777777" w:rsidR="00560D43" w:rsidRPr="00560D43" w:rsidRDefault="00560D43" w:rsidP="00560D43">
      <w:pPr>
        <w:spacing w:after="0" w:line="200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</w:rPr>
      </w:pP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      (b)</w:t>
      </w: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 </w:t>
      </w: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Except as otherwise provided in subsection 7 of </w:t>
      </w:r>
      <w:hyperlink r:id="rId24" w:anchor="NRS629Sec051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NRS 629.051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 and unless a longer period is provided by federal law, the health care records of a patient who is 23 years of age or older may be destroyed after 5 years pursuant to subsection 1 of </w:t>
      </w:r>
      <w:hyperlink r:id="rId25" w:anchor="NRS629Sec051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NRS 629.051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.</w:t>
      </w:r>
    </w:p>
    <w:p w14:paraId="6C69AC87" w14:textId="77777777" w:rsidR="00560D43" w:rsidRPr="00560D43" w:rsidRDefault="00560D43" w:rsidP="00560D43">
      <w:pPr>
        <w:spacing w:after="0" w:line="200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</w:rPr>
      </w:pP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      2.</w:t>
      </w: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 </w:t>
      </w: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 </w:t>
      </w: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The State Board of Health shall adopt regulations prescribing the contents of the statements required pursuant to this section.</w:t>
      </w:r>
    </w:p>
    <w:p w14:paraId="2D0CA783" w14:textId="77777777" w:rsidR="00560D43" w:rsidRPr="00560D43" w:rsidRDefault="00560D43" w:rsidP="00560D43">
      <w:pPr>
        <w:spacing w:after="200" w:line="200" w:lineRule="atLeast"/>
        <w:jc w:val="both"/>
        <w:rPr>
          <w:rFonts w:ascii="&amp;quot" w:eastAsia="Times New Roman" w:hAnsi="&amp;quot" w:cs="Times New Roman"/>
          <w:color w:val="000000"/>
          <w:sz w:val="20"/>
          <w:szCs w:val="20"/>
        </w:rPr>
      </w:pPr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      (Added to NRS by </w:t>
      </w:r>
      <w:hyperlink r:id="rId26" w:anchor="Stats200925page2549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2009, 2549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 xml:space="preserve">; A </w:t>
      </w:r>
      <w:hyperlink r:id="rId27" w:anchor="Stats201522page2292" w:history="1">
        <w:r w:rsidRPr="00560D43">
          <w:rPr>
            <w:rFonts w:ascii="&amp;quot" w:eastAsia="Times New Roman" w:hAnsi="&amp;quot" w:cs="Times New Roman"/>
            <w:color w:val="0000FF"/>
            <w:sz w:val="20"/>
            <w:szCs w:val="20"/>
            <w:u w:val="single"/>
          </w:rPr>
          <w:t>2015, 2292</w:t>
        </w:r>
      </w:hyperlink>
      <w:r w:rsidRPr="00560D43">
        <w:rPr>
          <w:rFonts w:ascii="&amp;quot" w:eastAsia="Times New Roman" w:hAnsi="&amp;quot" w:cs="Times New Roman"/>
          <w:color w:val="000000"/>
          <w:sz w:val="20"/>
          <w:szCs w:val="20"/>
        </w:rPr>
        <w:t>)</w:t>
      </w:r>
    </w:p>
    <w:p w14:paraId="598318CA" w14:textId="77777777" w:rsidR="00F9625A" w:rsidRPr="00560D43" w:rsidRDefault="00F9625A" w:rsidP="00560D43">
      <w:bookmarkStart w:id="1" w:name="_GoBack"/>
      <w:bookmarkEnd w:id="1"/>
    </w:p>
    <w:sectPr w:rsidR="00F9625A" w:rsidRPr="00560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25A"/>
    <w:rsid w:val="00560D43"/>
    <w:rsid w:val="00F67831"/>
    <w:rsid w:val="00F9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9D6E3"/>
  <w15:chartTrackingRefBased/>
  <w15:docId w15:val="{8A524735-D10E-4305-B3B8-EC2BCBB5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62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4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.state.nv.us/NRS/NRS-633.html" TargetMode="External"/><Relationship Id="rId13" Type="http://schemas.openxmlformats.org/officeDocument/2006/relationships/hyperlink" Target="https://www.leg.state.nv.us/NRS/NRS-637.html" TargetMode="External"/><Relationship Id="rId18" Type="http://schemas.openxmlformats.org/officeDocument/2006/relationships/hyperlink" Target="https://www.leg.state.nv.us/NRS/NRS-640C.html" TargetMode="External"/><Relationship Id="rId26" Type="http://schemas.openxmlformats.org/officeDocument/2006/relationships/hyperlink" Target="https://www.leg.state.nv.us/Statutes/75th2009/Stats200925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leg.state.nv.us/NRS/NRS-641B.html" TargetMode="External"/><Relationship Id="rId7" Type="http://schemas.openxmlformats.org/officeDocument/2006/relationships/hyperlink" Target="https://www.leg.state.nv.us/NRS/NRS-632.html" TargetMode="External"/><Relationship Id="rId12" Type="http://schemas.openxmlformats.org/officeDocument/2006/relationships/hyperlink" Target="https://www.leg.state.nv.us/NRS/NRS-636.html" TargetMode="External"/><Relationship Id="rId17" Type="http://schemas.openxmlformats.org/officeDocument/2006/relationships/hyperlink" Target="https://www.leg.state.nv.us/NRS/NRS-640B.html" TargetMode="External"/><Relationship Id="rId25" Type="http://schemas.openxmlformats.org/officeDocument/2006/relationships/hyperlink" Target="https://www.leg.state.nv.us/NRS/NRS-629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eg.state.nv.us/NRS/NRS-640A.html" TargetMode="External"/><Relationship Id="rId20" Type="http://schemas.openxmlformats.org/officeDocument/2006/relationships/hyperlink" Target="https://www.leg.state.nv.us/NRS/NRS-641A.html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leg.state.nv.us/NRS/NRS-631.html" TargetMode="External"/><Relationship Id="rId11" Type="http://schemas.openxmlformats.org/officeDocument/2006/relationships/hyperlink" Target="https://www.leg.state.nv.us/NRS/NRS-635.html" TargetMode="External"/><Relationship Id="rId24" Type="http://schemas.openxmlformats.org/officeDocument/2006/relationships/hyperlink" Target="https://www.leg.state.nv.us/NRS/NRS-629.html" TargetMode="External"/><Relationship Id="rId5" Type="http://schemas.openxmlformats.org/officeDocument/2006/relationships/hyperlink" Target="https://www.leg.state.nv.us/NRS/NRS-630A.html" TargetMode="External"/><Relationship Id="rId15" Type="http://schemas.openxmlformats.org/officeDocument/2006/relationships/hyperlink" Target="https://www.leg.state.nv.us/NRS/NRS-640.html" TargetMode="External"/><Relationship Id="rId23" Type="http://schemas.openxmlformats.org/officeDocument/2006/relationships/hyperlink" Target="https://www.leg.state.nv.us/NRS/NRS-629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leg.state.nv.us/NRS/NRS-634A.html" TargetMode="External"/><Relationship Id="rId19" Type="http://schemas.openxmlformats.org/officeDocument/2006/relationships/hyperlink" Target="https://www.leg.state.nv.us/NRS/NRS-641.html" TargetMode="External"/><Relationship Id="rId4" Type="http://schemas.openxmlformats.org/officeDocument/2006/relationships/hyperlink" Target="https://www.leg.state.nv.us/NRS/NRS-630.html" TargetMode="External"/><Relationship Id="rId9" Type="http://schemas.openxmlformats.org/officeDocument/2006/relationships/hyperlink" Target="https://www.leg.state.nv.us/NRS/NRS-634.html" TargetMode="External"/><Relationship Id="rId14" Type="http://schemas.openxmlformats.org/officeDocument/2006/relationships/hyperlink" Target="https://www.leg.state.nv.us/NRS/NRS-637B.html" TargetMode="External"/><Relationship Id="rId22" Type="http://schemas.openxmlformats.org/officeDocument/2006/relationships/hyperlink" Target="https://www.leg.state.nv.us/NRS/NRS-641C.html" TargetMode="External"/><Relationship Id="rId27" Type="http://schemas.openxmlformats.org/officeDocument/2006/relationships/hyperlink" Target="https://www.leg.state.nv.us/Statutes/78th2015/Stats20152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omboardexecutivedirector@gmail.com</dc:creator>
  <cp:keywords/>
  <dc:description/>
  <cp:lastModifiedBy>omboardexecutivedirector@gmail.com</cp:lastModifiedBy>
  <cp:revision>2</cp:revision>
  <dcterms:created xsi:type="dcterms:W3CDTF">2018-12-05T18:58:00Z</dcterms:created>
  <dcterms:modified xsi:type="dcterms:W3CDTF">2018-12-05T18:58:00Z</dcterms:modified>
</cp:coreProperties>
</file>